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6E6E73"/>
          <w:sz w:val="90"/>
        </w:rPr>
        <w:t>К</w:t>
      </w: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оррупционное действие предполагает получение дополнительного дохода должностным лицом вследствие злоупотребления своими должностными правами и полномочиями. Употребление </w:t>
      </w: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чиновником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таким образом своего авторитета, связей и привилегий карается по закону. В простом понимании коррупция – это получение взятки в виде денежных средств, материальных благ или услуг должностным лицом.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Борьба с коррупцией заключается в комплексе превентивных мер и мероприятий, направленных на раскрытие и прекращение коррупционных действий. Наилучших показателей в проведении </w:t>
      </w:r>
      <w:proofErr w:type="spell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антикоррупционной</w:t>
      </w:r>
      <w:proofErr w:type="spell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политики добились такие страны, как Китай, Швеция, Сингапур.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Кто такой коррупционер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Коррупция в современной России продолжает оставаться первоочередным вопросом, ведь подобное явление подрывает авторитет всего государства. Оно разрушает экономику и нивелирует правовую защиту граждан.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Если рассматривать коррупцию с точки зрения социальной науки, она ведет к постепенному разрушению государственных структур через их подкуп. Главной целью государственного служащего, принимающего взятку, становится лоббирование исключительно своих предприятий.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Законодательство толкует понятие коррупционера как лица, наделенного властными полномочиями, которое за личную выгоду (материальные блага или оказанные услуги), используя свои привилегии, совершает (или, наоборот, не совершает) действия в пользу лица, давшего взятку. В первую очередь тема коррупции касается лиц, находящихся на государственной службе.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Собирательный портрет коррупционера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Социальный портрет российского коррупционера был составлен сотрудниками академии Генеральной прокуратуры. Обобщив данные социального исследования, проведенного среди трехсот лиц, привлеченных к ответственности за коррупцию, специалисты рисуют коррупционера как мужчину от тридцати до пятидесяти лет, занимающего ответственную должность на протяжении длительного времени.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Касательно отношения преступника к </w:t>
      </w: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содеянному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результаты исследований таковы:</w:t>
      </w:r>
    </w:p>
    <w:p w:rsidR="00FD262C" w:rsidRPr="00FD262C" w:rsidRDefault="00FD262C" w:rsidP="00FD26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более половины надеялись остаться безнаказанными;</w:t>
      </w:r>
    </w:p>
    <w:p w:rsidR="00FD262C" w:rsidRPr="00FD262C" w:rsidRDefault="00FD262C" w:rsidP="00FD26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тридцать процентов были уверены в собственной невиновности;</w:t>
      </w:r>
    </w:p>
    <w:p w:rsidR="00FD262C" w:rsidRPr="00FD262C" w:rsidRDefault="00FD262C" w:rsidP="00FD26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десять процентов предполагали, что их поймают, но ответственности не боялись;</w:t>
      </w:r>
    </w:p>
    <w:p w:rsidR="00FD262C" w:rsidRPr="00FD262C" w:rsidRDefault="00FD262C" w:rsidP="00FD262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почти все оправдывают свои действия тем, что «все чиновники берут взятки», а государственные меры противодействия коррупции малоэффективны.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Разновидности коррупционных деяний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Все виды коррупционных правонарушений можно условно разделить </w:t>
      </w: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на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>:</w:t>
      </w:r>
    </w:p>
    <w:p w:rsidR="00FD262C" w:rsidRPr="00FD262C" w:rsidRDefault="00FD262C" w:rsidP="00FD26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lastRenderedPageBreak/>
        <w:t>низовые (небольшие);</w:t>
      </w:r>
    </w:p>
    <w:p w:rsidR="00FD262C" w:rsidRPr="00FD262C" w:rsidRDefault="00FD262C" w:rsidP="00FD262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элитарные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(отличающиеся крупным размером).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Простейшим примером бытовой коррупции является выплата «штрафа» на руки сотрудникам ГИБДД, «благодарность» учителю или медицинскому работнику, «поощрение» помощника нотариуса для скорейшего оформления бумаг.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Часто граждане даже не задумываются, что своими действиями поощряют коррупцию и поддерживают коррупционеров. Конечно, большинство правонарушений перепадает именно на мелкий сектор. Однако коррупционные риски власти «на верхах» намного выше. Социальный статус, авторитет и полномочия дают таким чиновникам особые привилегии. Подобные правонарушения обычно носят завуалированный характер, они четко спланированы, и расследовать их под силу не каждому оперативнику. А ущерб коррупционных деяний чиновников из «высших эшелонов власти» исчисляется миллионами и миллиардами рублей.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Коррупция в числах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Отчет Генпрокурора РФ фиксирует 33 тысячи возбужденных уголовных дел за коррупционные деяния. Наблюдается небольшой рост показателей раскрываемости подобных дел – на полтора процента в сравнении с показателями предыдущего года. Выросла и сама коррупция: средний размер взятки в 2015 году составлял двести двенадцать тысяч рублей, а в 2017-м – уже четыреста двадцать пять.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Такой рост цен на «коррупцию» обусловлен повышением внимания правоохранительных органов к этой проблеме. Только сотрудниками Генпрокуратуры зафиксировано на 5% больше противоправных действий по сравнению с прошлым годом. Кроме того, Уголовный кодекс РФ пополнился новой статьей, предусматривающей ответственность за «мелкую взятку», поэтому в коррупционную статистику попадают более значимые деяния, представляющие опасность для общества.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Повышение внимания к коррупционным преступлениям – закономерно. Этот небольшой процент правонарушений (1,5% от всех совершенных преступных деяний) составляет 1/7 убытков, причиненных в результате всех противоправных действий.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Законодательная база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Существует ряд федеральных законов и указов Президента РФ, направленных на борьбу с коррупцией. В результате обязательного заполнения деклараций всеми лицами, находящимися на государственной службе, удалось избавить чиновничий аппарат от части недобросовестных сотрудников.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Многие эксперты считают, что для повышения эффективности противодействия коррупции необходимо усиление ответственности за совершение коррупционных правонарушений.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proofErr w:type="spellStart"/>
      <w:r w:rsidRPr="00FD262C">
        <w:rPr>
          <w:rFonts w:ascii="Arial" w:eastAsia="Times New Roman" w:hAnsi="Arial" w:cs="Arial"/>
          <w:color w:val="333333"/>
          <w:sz w:val="27"/>
          <w:szCs w:val="27"/>
        </w:rPr>
        <w:t>Антикоррупционные</w:t>
      </w:r>
      <w:proofErr w:type="spellEnd"/>
      <w:r w:rsidRPr="00FD262C">
        <w:rPr>
          <w:rFonts w:ascii="Arial" w:eastAsia="Times New Roman" w:hAnsi="Arial" w:cs="Arial"/>
          <w:color w:val="333333"/>
          <w:sz w:val="27"/>
          <w:szCs w:val="27"/>
        </w:rPr>
        <w:t xml:space="preserve"> мероприятия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Мероприятия по противодействию коррупции санкционируются государством и включают в себя комплекс мер. Отстранением отдельных чиновников, попавшихся на взятке, эту проблему не решить.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lastRenderedPageBreak/>
        <w:t xml:space="preserve">Существует несколько подходов </w:t>
      </w:r>
      <w:proofErr w:type="spell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антикоррупционной</w:t>
      </w:r>
      <w:proofErr w:type="spell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политики:</w:t>
      </w:r>
    </w:p>
    <w:p w:rsidR="00FD262C" w:rsidRPr="00FD262C" w:rsidRDefault="00FD262C" w:rsidP="00FD262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Усиление наказания за коррупцию.</w:t>
      </w:r>
    </w:p>
    <w:p w:rsidR="00FD262C" w:rsidRPr="00FD262C" w:rsidRDefault="00FD262C" w:rsidP="00FD262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Повышение заработной платы государственным служащим.</w:t>
      </w:r>
    </w:p>
    <w:p w:rsidR="00FD262C" w:rsidRPr="00FD262C" w:rsidRDefault="00FD262C" w:rsidP="00FD262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Создание конкурентных отношений.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Реализация </w:t>
      </w:r>
      <w:proofErr w:type="spell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антикоррупционной</w:t>
      </w:r>
      <w:proofErr w:type="spell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борьбы осуществляется внешними и внутренними методами. Внутренняя защита предполагает четкое разграничение полномочий органов власти и контроль над исполнителями со стороны руководителей властных структур.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Внешний метод предполагает возможность обжалования решения представителя исполнительной власти в судебном порядке, а также свободу слова для СМИ.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Ответственность на практике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За 2016 год суды Российской Федерации вынесли обвинительные приговоры в отношении 13 тысяч граждан, привлеченных к ответственности за коррупцию.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Выплачено добровольно около 2,5 миллиарда рублей в счет погашения ущерба, причиненного противоправными коррупционными действиями. Еще на 33 миллиарда взысканий приняты меры по его обеспечению.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Изменения в законодательстве создали новый превентивный механизм </w:t>
      </w:r>
      <w:proofErr w:type="spell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антикоррупционной</w:t>
      </w:r>
      <w:proofErr w:type="spell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борьбы. Появилось новое ограничение для уволившихся чиновников: они не смогут устроиться на работу в организацию, деятельность которой контролировали во время государственной службы. Если чиновник желает трудоустроиться в такую компанию, он должен получить соответствующее разрешение, так как возможна коррупционная подоплека подобного выбора. Для исключения злоупотребления властными полномочиями и была внесена поправка в закон.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Мерой профилактики </w:t>
      </w:r>
      <w:proofErr w:type="spell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антикоррупционной</w:t>
      </w:r>
      <w:proofErr w:type="spell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борьбы является и увольнение «проштрафившегося» чиновника. За прошлый год инициация увольнения по утрате доверия увеличилась втрое. Всего за минувший год около четырехсот госслужащих лишились работы с подобной формулировкой.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Для предотвращения коррупции одной ответственности чиновника мало. Предупредить противоправные действия помогает статья 19.28 административного кодекса. Она предусматривает ответственность предприятия. Кроме уголовной ответственности сотрудника фирмы на юридическое лицо налагается крупный штраф.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Подобные меры помогли пополнить бюджет на шестьсот пятьдесят миллионов рублей штрафов за коррупцию, наложенных на четыреста двадцать предприятий.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t>Гражданская сознательность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Многие считают, что бороться </w:t>
      </w: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со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 xml:space="preserve"> взяточничеством должны правоохранители. Однако каждый сознательный гражданин может помочь в этом. Как свидетельствует статистика профильных министерств, граждане стали намного чаще обращаться с жалобами на противоправные коррупционные действия чиновников. Так, количество обращений за 2017 год выросло на семь процентов по сравнению с минувшим годом и составило около пятнадцати тысяч жалоб. Количество рассмотренных обращений также возросло в три раза.</w:t>
      </w:r>
    </w:p>
    <w:p w:rsidR="00FD262C" w:rsidRPr="00FD262C" w:rsidRDefault="00FD262C" w:rsidP="00FD262C">
      <w:pPr>
        <w:shd w:val="clear" w:color="auto" w:fill="FFFFFF"/>
        <w:spacing w:before="300" w:after="150" w:line="240" w:lineRule="auto"/>
        <w:outlineLvl w:val="2"/>
        <w:rPr>
          <w:rFonts w:ascii="Arial" w:eastAsia="Times New Roman" w:hAnsi="Arial" w:cs="Arial"/>
          <w:color w:val="333333"/>
          <w:sz w:val="27"/>
          <w:szCs w:val="27"/>
        </w:rPr>
      </w:pPr>
      <w:r w:rsidRPr="00FD262C">
        <w:rPr>
          <w:rFonts w:ascii="Arial" w:eastAsia="Times New Roman" w:hAnsi="Arial" w:cs="Arial"/>
          <w:color w:val="333333"/>
          <w:sz w:val="27"/>
          <w:szCs w:val="27"/>
        </w:rPr>
        <w:lastRenderedPageBreak/>
        <w:t>Международное противодействие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Коррупция не имеет границ, и вопрос привлечения к ответственности лиц, укрывшихся за границей, продолжает оставаться актуальным. Единственный способ разрешить данную проблему – заключение соглашений на международном уровне. По состоянию на 2017 год РФ подписала свыше семидесяти соглашений о сотрудничестве по противодействию коррупции с представителями шестидесяти государств.</w:t>
      </w:r>
    </w:p>
    <w:p w:rsidR="00FD262C" w:rsidRPr="00FD262C" w:rsidRDefault="00FD262C" w:rsidP="00FD262C">
      <w:pPr>
        <w:shd w:val="clear" w:color="auto" w:fill="FFFFFF"/>
        <w:spacing w:after="120" w:line="240" w:lineRule="auto"/>
        <w:rPr>
          <w:rFonts w:ascii="Arial" w:eastAsia="Times New Roman" w:hAnsi="Arial" w:cs="Arial"/>
          <w:color w:val="333333"/>
          <w:sz w:val="24"/>
          <w:szCs w:val="24"/>
        </w:rPr>
      </w:pPr>
      <w:r w:rsidRPr="00FD262C">
        <w:rPr>
          <w:rFonts w:ascii="Arial" w:eastAsia="Times New Roman" w:hAnsi="Arial" w:cs="Arial"/>
          <w:color w:val="333333"/>
          <w:sz w:val="24"/>
          <w:szCs w:val="24"/>
        </w:rPr>
        <w:t>Отчет России о выполнении рекомендаций третьего раунда на семьдесят третьем заседании Группы госуда</w:t>
      </w:r>
      <w:proofErr w:type="gramStart"/>
      <w:r w:rsidRPr="00FD262C">
        <w:rPr>
          <w:rFonts w:ascii="Arial" w:eastAsia="Times New Roman" w:hAnsi="Arial" w:cs="Arial"/>
          <w:color w:val="333333"/>
          <w:sz w:val="24"/>
          <w:szCs w:val="24"/>
        </w:rPr>
        <w:t>рств пр</w:t>
      </w:r>
      <w:proofErr w:type="gramEnd"/>
      <w:r w:rsidRPr="00FD262C">
        <w:rPr>
          <w:rFonts w:ascii="Arial" w:eastAsia="Times New Roman" w:hAnsi="Arial" w:cs="Arial"/>
          <w:color w:val="333333"/>
          <w:sz w:val="24"/>
          <w:szCs w:val="24"/>
        </w:rPr>
        <w:t>отив коррупции (ГРЕКО) в октябре 2016 года был принят позитивно. В настоящее время РФ проходит четвертый этап оценки превенции коррупционных деяний среди представителей правоохранительной, судебной и законодательной власти.</w:t>
      </w:r>
    </w:p>
    <w:p w:rsidR="008913DF" w:rsidRDefault="008913DF"/>
    <w:sectPr w:rsidR="008913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2E2EF9"/>
    <w:multiLevelType w:val="multilevel"/>
    <w:tmpl w:val="552E5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0A0E55"/>
    <w:multiLevelType w:val="multilevel"/>
    <w:tmpl w:val="EE6A1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E79788F"/>
    <w:multiLevelType w:val="multilevel"/>
    <w:tmpl w:val="96385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D262C"/>
    <w:rsid w:val="008913DF"/>
    <w:rsid w:val="00FD2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FD26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FD262C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FD2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irst-letter">
    <w:name w:val="first-letter"/>
    <w:basedOn w:val="a0"/>
    <w:rsid w:val="00FD26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03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1247</Words>
  <Characters>7108</Characters>
  <Application>Microsoft Office Word</Application>
  <DocSecurity>0</DocSecurity>
  <Lines>59</Lines>
  <Paragraphs>16</Paragraphs>
  <ScaleCrop>false</ScaleCrop>
  <Company>Home</Company>
  <LinksUpToDate>false</LinksUpToDate>
  <CharactersWithSpaces>8339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1021</dc:creator>
  <cp:keywords/>
  <dc:description/>
  <cp:lastModifiedBy>1021</cp:lastModifiedBy>
  <cp:revision>2</cp:revision>
  <dcterms:created xsi:type="dcterms:W3CDTF">2019-02-14T11:03:00Z</dcterms:created>
  <dcterms:modified xsi:type="dcterms:W3CDTF">2019-02-14T11:03:00Z</dcterms:modified>
</cp:coreProperties>
</file>